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20336" w14:textId="77777777" w:rsidR="00E420BC" w:rsidRPr="00091B0C" w:rsidRDefault="00E420BC" w:rsidP="00E420BC">
      <w:pPr>
        <w:pStyle w:val="GPSSchTitleandNumber"/>
        <w:jc w:val="left"/>
        <w:rPr>
          <w:rFonts w:ascii="Arial" w:hAnsi="Arial" w:cs="Arial"/>
          <w:caps w:val="0"/>
          <w:sz w:val="36"/>
          <w:szCs w:val="36"/>
        </w:rPr>
      </w:pPr>
    </w:p>
    <w:p w14:paraId="6CD5E213" w14:textId="77777777" w:rsidR="00353BCD" w:rsidRDefault="00AB2FD4" w:rsidP="00353BCD">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261351C" w14:textId="769CFC66" w:rsidR="00353BCD" w:rsidRPr="00353BCD" w:rsidRDefault="00353BCD" w:rsidP="00353BCD">
      <w:pPr>
        <w:pStyle w:val="GPSSchTitleandNumber"/>
        <w:jc w:val="left"/>
        <w:rPr>
          <w:rFonts w:ascii="Arial" w:hAnsi="Arial" w:cs="Arial"/>
          <w:i/>
          <w:iCs/>
          <w:caps w:val="0"/>
          <w:sz w:val="28"/>
          <w:szCs w:val="28"/>
        </w:rPr>
      </w:pPr>
      <w:r w:rsidRPr="00353BCD">
        <w:rPr>
          <w:rFonts w:ascii="Arial" w:hAnsi="Arial" w:cs="Arial"/>
          <w:i/>
          <w:iCs/>
          <w:caps w:val="0"/>
          <w:sz w:val="28"/>
          <w:szCs w:val="28"/>
        </w:rPr>
        <w:t>Not applicable</w:t>
      </w:r>
    </w:p>
    <w:p w14:paraId="6F3844D3" w14:textId="644EE983" w:rsidR="005D1C56" w:rsidRPr="00353BCD" w:rsidRDefault="005D1C56" w:rsidP="00353BCD">
      <w:pPr>
        <w:pStyle w:val="GPSSchTitleandNumber"/>
        <w:jc w:val="left"/>
        <w:rPr>
          <w:rFonts w:ascii="Arial" w:hAnsi="Arial" w:cs="Arial" w:hint="eastAsia"/>
          <w:caps w:val="0"/>
          <w:sz w:val="36"/>
          <w:szCs w:val="36"/>
        </w:rPr>
      </w:pPr>
      <w:r w:rsidRPr="00091B0C">
        <w:rPr>
          <w:rFonts w:ascii="Arial" w:hAnsi="Arial" w:cs="Arial"/>
          <w:sz w:val="24"/>
          <w:szCs w:val="24"/>
        </w:rPr>
        <w:br w:type="page"/>
      </w:r>
      <w:r w:rsidR="00EF7368">
        <w:rPr>
          <w:rFonts w:cs="Arial"/>
          <w:caps w:val="0"/>
          <w:sz w:val="36"/>
          <w:szCs w:val="36"/>
        </w:rPr>
        <w:lastRenderedPageBreak/>
        <w:t xml:space="preserve">Part B: Performance Monitoring </w:t>
      </w:r>
    </w:p>
    <w:p w14:paraId="5CB54358"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30E5680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6BD3AA74"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323F17E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3984EB2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3B3F43F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0520198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3B810B7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60A2AF5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5C2EBE1B"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83FEF8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17D58A4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7625A28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14:paraId="1CD8D06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44BF3A6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w:t>
      </w:r>
      <w:proofErr w:type="gramStart"/>
      <w:r w:rsidRPr="00091B0C">
        <w:rPr>
          <w:rFonts w:ascii="Arial" w:hAnsi="Arial"/>
          <w:sz w:val="24"/>
          <w:szCs w:val="24"/>
        </w:rPr>
        <w:t>in order to</w:t>
      </w:r>
      <w:proofErr w:type="gramEnd"/>
      <w:r w:rsidRPr="00091B0C">
        <w:rPr>
          <w:rFonts w:ascii="Arial" w:hAnsi="Arial"/>
          <w:sz w:val="24"/>
          <w:szCs w:val="24"/>
        </w:rPr>
        <w:t xml:space="preserve"> verify the level of the performance by the Supplier and the calculations of the amount of Service Credits for any specified Service Period.</w:t>
      </w:r>
    </w:p>
    <w:p w14:paraId="77309CD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1EFCF37E"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6915DC1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6A9952F"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07375" w14:textId="77777777" w:rsidR="00812463" w:rsidRDefault="00812463">
      <w:pPr>
        <w:spacing w:after="0" w:line="240" w:lineRule="auto"/>
      </w:pPr>
      <w:r>
        <w:separator/>
      </w:r>
    </w:p>
  </w:endnote>
  <w:endnote w:type="continuationSeparator" w:id="0">
    <w:p w14:paraId="0BEA1BB6" w14:textId="77777777" w:rsidR="00812463" w:rsidRDefault="00812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CD49"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1E3A1E7F"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36B0B1B9"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339ED9E7"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16743"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22C34B49"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392BF01C"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65A72BAD"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36CF4" w14:textId="77777777" w:rsidR="00812463" w:rsidRDefault="00812463">
      <w:pPr>
        <w:spacing w:after="0" w:line="240" w:lineRule="auto"/>
      </w:pPr>
      <w:r>
        <w:separator/>
      </w:r>
    </w:p>
  </w:footnote>
  <w:footnote w:type="continuationSeparator" w:id="0">
    <w:p w14:paraId="0AB7B611" w14:textId="77777777" w:rsidR="00812463" w:rsidRDefault="008124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3E871"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51893036"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170B5685" w14:textId="77777777" w:rsidR="00A10500" w:rsidRPr="00091B0C" w:rsidRDefault="00BE41E9">
    <w:pPr>
      <w:pStyle w:val="Header"/>
      <w:rPr>
        <w:rFonts w:ascii="Arial" w:hAnsi="Arial" w:cs="Arial"/>
        <w:sz w:val="20"/>
      </w:rPr>
    </w:pPr>
    <w:r>
      <w:rPr>
        <w:rFonts w:ascii="Arial" w:hAnsi="Arial" w:cs="Arial"/>
        <w:sz w:val="20"/>
      </w:rPr>
      <w:t>Crown Copyright 2021</w:t>
    </w:r>
  </w:p>
  <w:p w14:paraId="2902EA0F"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10DCC"/>
    <w:rsid w:val="00353BCD"/>
    <w:rsid w:val="00513AA2"/>
    <w:rsid w:val="005B6F5F"/>
    <w:rsid w:val="005D1C56"/>
    <w:rsid w:val="00693E96"/>
    <w:rsid w:val="006A11C8"/>
    <w:rsid w:val="006D5E4C"/>
    <w:rsid w:val="006D74B7"/>
    <w:rsid w:val="006F25A9"/>
    <w:rsid w:val="007D14F5"/>
    <w:rsid w:val="007D6D10"/>
    <w:rsid w:val="00812463"/>
    <w:rsid w:val="009674CA"/>
    <w:rsid w:val="00A10500"/>
    <w:rsid w:val="00AB2FD4"/>
    <w:rsid w:val="00AE7B8A"/>
    <w:rsid w:val="00AF2064"/>
    <w:rsid w:val="00B415E4"/>
    <w:rsid w:val="00B82633"/>
    <w:rsid w:val="00BC7C20"/>
    <w:rsid w:val="00BE41E9"/>
    <w:rsid w:val="00C20902"/>
    <w:rsid w:val="00C42F87"/>
    <w:rsid w:val="00CB349E"/>
    <w:rsid w:val="00DF60B4"/>
    <w:rsid w:val="00E420BC"/>
    <w:rsid w:val="00E42944"/>
    <w:rsid w:val="00E96923"/>
    <w:rsid w:val="00EF0EA0"/>
    <w:rsid w:val="00EF7368"/>
    <w:rsid w:val="00F043AA"/>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AABE84E"/>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Bradley, Fintan (Commercial)</cp:lastModifiedBy>
  <cp:revision>4</cp:revision>
  <dcterms:created xsi:type="dcterms:W3CDTF">2019-08-12T10:46:00Z</dcterms:created>
  <dcterms:modified xsi:type="dcterms:W3CDTF">2023-06-09T08:52:00Z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